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EB625A" w:rsidRPr="00610EA5" w:rsidRDefault="00A9445B">
      <w:pPr>
        <w:rPr>
          <w:rFonts w:ascii="Arial" w:hAnsi="Arial" w:cs="Arial"/>
          <w:b/>
          <w:sz w:val="22"/>
          <w:szCs w:val="22"/>
          <w:lang w:val="es-ES"/>
        </w:rPr>
      </w:pPr>
    </w:p>
    <w:p w:rsidR="00EB625A" w:rsidRPr="00610EA5" w:rsidRDefault="00A9445B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EB625A" w:rsidRPr="00610EA5" w:rsidSect="00C075B2">
          <w:headerReference w:type="default" r:id="rId7"/>
          <w:footerReference w:type="default" r:id="rId8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1355D1" w:rsidRPr="001355D1" w:rsidRDefault="001355D1" w:rsidP="001355D1">
      <w:pPr>
        <w:rPr>
          <w:rFonts w:ascii="Arial" w:hAnsi="Arial" w:cs="Arial"/>
          <w:sz w:val="22"/>
          <w:szCs w:val="22"/>
          <w:lang w:val="es-ES"/>
        </w:rPr>
      </w:pPr>
      <w:r w:rsidRPr="001355D1">
        <w:rPr>
          <w:rFonts w:ascii="Arial" w:hAnsi="Arial" w:cs="Arial"/>
          <w:sz w:val="22"/>
          <w:szCs w:val="22"/>
        </w:rPr>
        <w:t>Bogotá D</w:t>
      </w:r>
      <w:r>
        <w:rPr>
          <w:rFonts w:ascii="Arial" w:hAnsi="Arial" w:cs="Arial"/>
          <w:sz w:val="22"/>
          <w:szCs w:val="22"/>
        </w:rPr>
        <w:t>.</w:t>
      </w:r>
      <w:r w:rsidRPr="001355D1">
        <w:rPr>
          <w:rFonts w:ascii="Arial" w:hAnsi="Arial" w:cs="Arial"/>
          <w:sz w:val="22"/>
          <w:szCs w:val="22"/>
        </w:rPr>
        <w:t>C</w:t>
      </w:r>
      <w:r>
        <w:rPr>
          <w:rFonts w:ascii="Arial" w:hAnsi="Arial" w:cs="Arial"/>
          <w:sz w:val="22"/>
          <w:szCs w:val="22"/>
        </w:rPr>
        <w:t>.</w:t>
      </w:r>
    </w:p>
    <w:p w:rsidR="001355D1" w:rsidRPr="001355D1" w:rsidRDefault="001355D1" w:rsidP="001355D1">
      <w:pPr>
        <w:rPr>
          <w:rFonts w:ascii="Arial" w:hAnsi="Arial" w:cs="Arial"/>
          <w:sz w:val="22"/>
          <w:szCs w:val="22"/>
        </w:rPr>
      </w:pPr>
    </w:p>
    <w:p w:rsidR="00A4667B" w:rsidRDefault="00A4667B" w:rsidP="00A4667B">
      <w:pPr>
        <w:rPr>
          <w:rFonts w:ascii="Arial" w:hAnsi="Arial" w:cs="Arial"/>
          <w:sz w:val="22"/>
          <w:szCs w:val="22"/>
        </w:rPr>
      </w:pPr>
      <w:r w:rsidRPr="00A4667B">
        <w:rPr>
          <w:rFonts w:ascii="Arial" w:hAnsi="Arial" w:cs="Arial"/>
          <w:sz w:val="22"/>
          <w:szCs w:val="22"/>
        </w:rPr>
        <w:t xml:space="preserve">Señores </w:t>
      </w:r>
    </w:p>
    <w:p w:rsidR="00A4667B" w:rsidRPr="00A4667B" w:rsidRDefault="00A4667B" w:rsidP="00A4667B">
      <w:pPr>
        <w:rPr>
          <w:rFonts w:ascii="Arial" w:hAnsi="Arial" w:cs="Arial"/>
          <w:b/>
          <w:bCs/>
          <w:sz w:val="22"/>
          <w:szCs w:val="22"/>
        </w:rPr>
      </w:pPr>
      <w:r w:rsidRPr="00A4667B">
        <w:rPr>
          <w:rFonts w:ascii="Arial" w:hAnsi="Arial" w:cs="Arial"/>
          <w:b/>
          <w:bCs/>
          <w:sz w:val="22"/>
          <w:szCs w:val="22"/>
        </w:rPr>
        <w:t xml:space="preserve">PATRIMONIO AUTONOMO FIDEICOMISO FA </w:t>
      </w:r>
    </w:p>
    <w:p w:rsidR="00A4667B" w:rsidRPr="00A4667B" w:rsidRDefault="00A4667B" w:rsidP="00A4667B">
      <w:pPr>
        <w:rPr>
          <w:rFonts w:ascii="Arial" w:hAnsi="Arial" w:cs="Arial"/>
          <w:b/>
          <w:bCs/>
          <w:sz w:val="22"/>
          <w:szCs w:val="22"/>
        </w:rPr>
      </w:pPr>
      <w:r w:rsidRPr="00A4667B">
        <w:rPr>
          <w:rFonts w:ascii="Arial" w:hAnsi="Arial" w:cs="Arial"/>
          <w:b/>
          <w:bCs/>
          <w:sz w:val="22"/>
          <w:szCs w:val="22"/>
        </w:rPr>
        <w:t>CREDICORP CAPITAL FIDUCIARIA S.A.</w:t>
      </w:r>
    </w:p>
    <w:p w:rsidR="00A4667B" w:rsidRDefault="001355D1" w:rsidP="00A4667B">
      <w:pPr>
        <w:rPr>
          <w:rFonts w:ascii="Arial" w:hAnsi="Arial" w:cs="Arial"/>
          <w:sz w:val="22"/>
          <w:szCs w:val="22"/>
        </w:rPr>
      </w:pPr>
      <w:bookmarkStart w:id="2" w:name="_GoBack"/>
      <w:bookmarkEnd w:id="2"/>
      <w:r w:rsidRPr="001355D1">
        <w:rPr>
          <w:rFonts w:ascii="Arial" w:hAnsi="Arial" w:cs="Arial"/>
          <w:sz w:val="22"/>
          <w:szCs w:val="22"/>
        </w:rPr>
        <w:t xml:space="preserve">Dirección: </w:t>
      </w:r>
      <w:r w:rsidR="00A4667B" w:rsidRPr="00A4667B">
        <w:rPr>
          <w:rFonts w:ascii="Arial" w:hAnsi="Arial" w:cs="Arial"/>
          <w:sz w:val="22"/>
          <w:szCs w:val="22"/>
        </w:rPr>
        <w:t xml:space="preserve">Avenida Calle 72 </w:t>
      </w:r>
      <w:r w:rsidR="00A4667B">
        <w:rPr>
          <w:rFonts w:ascii="Arial" w:hAnsi="Arial" w:cs="Arial"/>
          <w:sz w:val="22"/>
          <w:szCs w:val="22"/>
        </w:rPr>
        <w:t>No.</w:t>
      </w:r>
      <w:r w:rsidR="00A4667B" w:rsidRPr="00A4667B">
        <w:rPr>
          <w:rFonts w:ascii="Arial" w:hAnsi="Arial" w:cs="Arial"/>
          <w:sz w:val="22"/>
          <w:szCs w:val="22"/>
        </w:rPr>
        <w:t xml:space="preserve"> 6 - 30 piso 14</w:t>
      </w:r>
    </w:p>
    <w:p w:rsidR="00A4667B" w:rsidRDefault="001355D1" w:rsidP="00A4667B">
      <w:r w:rsidRPr="001355D1">
        <w:rPr>
          <w:rFonts w:ascii="Arial" w:hAnsi="Arial" w:cs="Arial"/>
          <w:sz w:val="22"/>
          <w:szCs w:val="22"/>
        </w:rPr>
        <w:t xml:space="preserve">Correos electrónicos: </w:t>
      </w:r>
      <w:hyperlink r:id="rId9" w:history="1">
        <w:r w:rsidR="00A4667B" w:rsidRPr="00A320AC">
          <w:rPr>
            <w:rStyle w:val="Hipervnculo"/>
            <w:rFonts w:ascii="Arial" w:hAnsi="Arial" w:cs="Arial"/>
            <w:sz w:val="22"/>
            <w:szCs w:val="22"/>
          </w:rPr>
          <w:t>Notificacionesjuridica@credicorpcapital.com</w:t>
        </w:r>
      </w:hyperlink>
      <w:r w:rsidR="00A4667B">
        <w:rPr>
          <w:rFonts w:ascii="Arial" w:hAnsi="Arial" w:cs="Arial"/>
          <w:sz w:val="22"/>
          <w:szCs w:val="22"/>
        </w:rPr>
        <w:t xml:space="preserve"> </w:t>
      </w:r>
      <w:hyperlink r:id="rId10" w:history="1">
        <w:r w:rsidR="00A4667B" w:rsidRPr="00A320AC">
          <w:rPr>
            <w:rStyle w:val="Hipervnculo"/>
            <w:rFonts w:ascii="Arial" w:hAnsi="Arial" w:cs="Arial"/>
            <w:sz w:val="22"/>
            <w:szCs w:val="22"/>
          </w:rPr>
          <w:t>sanchez.j@prodesa.com</w:t>
        </w:r>
      </w:hyperlink>
      <w:r w:rsidR="00A4667B">
        <w:rPr>
          <w:rFonts w:ascii="Arial" w:hAnsi="Arial" w:cs="Arial"/>
          <w:sz w:val="22"/>
          <w:szCs w:val="22"/>
        </w:rPr>
        <w:t xml:space="preserve"> - </w:t>
      </w:r>
      <w:hyperlink r:id="rId11" w:history="1">
        <w:r w:rsidR="00A4667B" w:rsidRPr="00A320AC">
          <w:rPr>
            <w:rStyle w:val="Hipervnculo"/>
            <w:rFonts w:ascii="Arial" w:hAnsi="Arial" w:cs="Arial"/>
            <w:sz w:val="22"/>
            <w:szCs w:val="22"/>
          </w:rPr>
          <w:t>contabilidad@xtrememachines.com.co</w:t>
        </w:r>
      </w:hyperlink>
      <w:r w:rsidR="00A4667B">
        <w:rPr>
          <w:rFonts w:ascii="Arial" w:hAnsi="Arial" w:cs="Arial"/>
          <w:sz w:val="22"/>
          <w:szCs w:val="22"/>
        </w:rPr>
        <w:t xml:space="preserve"> - </w:t>
      </w:r>
      <w:hyperlink r:id="rId12" w:history="1">
        <w:r w:rsidR="00A4667B" w:rsidRPr="00A320AC">
          <w:rPr>
            <w:rStyle w:val="Hipervnculo"/>
            <w:rFonts w:ascii="Arial" w:hAnsi="Arial" w:cs="Arial"/>
            <w:sz w:val="22"/>
            <w:szCs w:val="22"/>
          </w:rPr>
          <w:t>stellarojasdevela@gmail.com</w:t>
        </w:r>
      </w:hyperlink>
      <w:r w:rsidR="00A4667B">
        <w:rPr>
          <w:rFonts w:ascii="Arial" w:hAnsi="Arial" w:cs="Arial"/>
          <w:sz w:val="22"/>
          <w:szCs w:val="22"/>
        </w:rPr>
        <w:t xml:space="preserve"> </w:t>
      </w:r>
    </w:p>
    <w:p w:rsidR="001355D1" w:rsidRPr="001355D1" w:rsidRDefault="001355D1" w:rsidP="00A4667B">
      <w:pPr>
        <w:rPr>
          <w:rFonts w:ascii="Arial" w:hAnsi="Arial" w:cs="Arial"/>
          <w:sz w:val="22"/>
          <w:szCs w:val="22"/>
        </w:rPr>
      </w:pPr>
      <w:r w:rsidRPr="001355D1">
        <w:rPr>
          <w:rFonts w:ascii="Arial" w:hAnsi="Arial" w:cs="Arial"/>
          <w:sz w:val="22"/>
          <w:szCs w:val="22"/>
        </w:rPr>
        <w:t>Ciudad.</w:t>
      </w:r>
    </w:p>
    <w:p w:rsidR="001355D1" w:rsidRDefault="001355D1" w:rsidP="001355D1">
      <w:pPr>
        <w:jc w:val="both"/>
        <w:rPr>
          <w:rFonts w:ascii="Arial" w:hAnsi="Arial" w:cs="Arial"/>
          <w:sz w:val="22"/>
          <w:szCs w:val="22"/>
        </w:rPr>
      </w:pPr>
    </w:p>
    <w:p w:rsidR="001355D1" w:rsidRPr="001355D1" w:rsidRDefault="001355D1" w:rsidP="001355D1">
      <w:pPr>
        <w:jc w:val="both"/>
        <w:rPr>
          <w:rFonts w:ascii="Arial" w:hAnsi="Arial" w:cs="Arial"/>
          <w:sz w:val="22"/>
          <w:szCs w:val="22"/>
        </w:rPr>
      </w:pPr>
    </w:p>
    <w:p w:rsidR="001355D1" w:rsidRPr="001355D1" w:rsidRDefault="001355D1" w:rsidP="001355D1">
      <w:pPr>
        <w:jc w:val="both"/>
        <w:rPr>
          <w:rFonts w:ascii="Arial" w:hAnsi="Arial" w:cs="Arial"/>
          <w:sz w:val="22"/>
          <w:szCs w:val="22"/>
        </w:rPr>
      </w:pPr>
      <w:r w:rsidRPr="001355D1">
        <w:rPr>
          <w:rFonts w:ascii="Arial" w:hAnsi="Arial" w:cs="Arial"/>
          <w:b/>
          <w:sz w:val="22"/>
          <w:szCs w:val="22"/>
        </w:rPr>
        <w:t>Referencia:</w:t>
      </w:r>
      <w:r w:rsidRPr="001355D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R</w:t>
      </w:r>
      <w:r w:rsidRPr="001355D1">
        <w:rPr>
          <w:rFonts w:ascii="Arial" w:hAnsi="Arial" w:cs="Arial"/>
          <w:sz w:val="22"/>
          <w:szCs w:val="22"/>
        </w:rPr>
        <w:t xml:space="preserve">espuesta al radicado No. </w:t>
      </w:r>
      <w:r w:rsidR="00A4667B" w:rsidRPr="00A4667B">
        <w:rPr>
          <w:rFonts w:ascii="Arial" w:hAnsi="Arial" w:cs="Arial"/>
          <w:sz w:val="22"/>
          <w:szCs w:val="22"/>
        </w:rPr>
        <w:t>2025ER196641</w:t>
      </w:r>
      <w:r w:rsidR="00A4667B">
        <w:rPr>
          <w:rFonts w:ascii="Arial" w:hAnsi="Arial" w:cs="Arial"/>
          <w:sz w:val="22"/>
          <w:szCs w:val="22"/>
        </w:rPr>
        <w:t xml:space="preserve"> del 29 de agosto de 2025.</w:t>
      </w:r>
    </w:p>
    <w:p w:rsidR="00EB625A" w:rsidRPr="001355D1" w:rsidRDefault="00A9445B" w:rsidP="00D63979">
      <w:pPr>
        <w:rPr>
          <w:rFonts w:ascii="Arial" w:hAnsi="Arial" w:cs="Arial"/>
          <w:sz w:val="22"/>
          <w:szCs w:val="22"/>
        </w:rPr>
      </w:pPr>
    </w:p>
    <w:p w:rsidR="00614F21" w:rsidRPr="001355D1" w:rsidRDefault="0016019C" w:rsidP="00D63979">
      <w:pPr>
        <w:rPr>
          <w:rFonts w:ascii="Arial" w:hAnsi="Arial" w:cs="Arial"/>
          <w:i/>
          <w:sz w:val="14"/>
          <w:szCs w:val="14"/>
        </w:rPr>
      </w:pPr>
      <w:bookmarkStart w:id="3" w:name="word_datos"/>
      <w:r w:rsidRPr="001355D1">
        <w:rPr>
          <w:rFonts w:ascii="Arial" w:hAnsi="Arial" w:cs="Arial"/>
          <w:sz w:val="22"/>
          <w:szCs w:val="22"/>
        </w:rPr>
        <w:t>Cordial Saludo</w:t>
      </w:r>
      <w:r w:rsidR="001355D1">
        <w:rPr>
          <w:rFonts w:ascii="Arial" w:hAnsi="Arial" w:cs="Arial"/>
          <w:sz w:val="22"/>
          <w:szCs w:val="22"/>
        </w:rPr>
        <w:t>,</w:t>
      </w:r>
    </w:p>
    <w:bookmarkEnd w:id="3"/>
    <w:p w:rsidR="00EB625A" w:rsidRDefault="00A9445B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A4667B" w:rsidRDefault="001355D1" w:rsidP="001355D1">
      <w:pPr>
        <w:pStyle w:val="NormalWeb"/>
        <w:spacing w:before="0" w:beforeAutospacing="0" w:after="0" w:afterAutospacing="0"/>
        <w:jc w:val="both"/>
        <w:rPr>
          <w:rFonts w:ascii="Arial" w:eastAsia="Arial Unicode MS" w:hAnsi="Arial" w:cs="Arial"/>
          <w:sz w:val="22"/>
          <w:szCs w:val="22"/>
        </w:rPr>
      </w:pPr>
      <w:r>
        <w:rPr>
          <w:rFonts w:ascii="Arial" w:eastAsia="Arial Unicode MS" w:hAnsi="Arial" w:cs="Arial"/>
          <w:sz w:val="22"/>
          <w:szCs w:val="22"/>
        </w:rPr>
        <w:t xml:space="preserve">En atención al radicado del asunto, mediante el cual solicita: </w:t>
      </w:r>
    </w:p>
    <w:p w:rsidR="00A4667B" w:rsidRDefault="00A4667B" w:rsidP="001355D1">
      <w:pPr>
        <w:pStyle w:val="NormalWeb"/>
        <w:spacing w:before="0" w:beforeAutospacing="0" w:after="0" w:afterAutospacing="0"/>
        <w:jc w:val="both"/>
        <w:rPr>
          <w:rFonts w:ascii="Arial" w:eastAsia="Arial Unicode MS" w:hAnsi="Arial" w:cs="Arial"/>
          <w:sz w:val="22"/>
          <w:szCs w:val="22"/>
        </w:rPr>
      </w:pPr>
    </w:p>
    <w:p w:rsidR="00A4667B" w:rsidRPr="00A4667B" w:rsidRDefault="0098596B" w:rsidP="00A4667B">
      <w:pPr>
        <w:pStyle w:val="NormalWeb"/>
        <w:spacing w:before="0" w:beforeAutospacing="0" w:after="0" w:afterAutospacing="0"/>
        <w:ind w:left="567" w:right="616"/>
        <w:jc w:val="both"/>
        <w:rPr>
          <w:rFonts w:ascii="Arial" w:eastAsia="Arial Unicode MS" w:hAnsi="Arial" w:cs="Arial"/>
          <w:i/>
          <w:iCs/>
          <w:sz w:val="22"/>
          <w:szCs w:val="22"/>
          <w:lang w:val="es-ES_tradnl"/>
        </w:rPr>
      </w:pPr>
      <w:r>
        <w:rPr>
          <w:rFonts w:ascii="Arial" w:eastAsia="Arial Unicode MS" w:hAnsi="Arial" w:cs="Arial"/>
          <w:sz w:val="22"/>
          <w:szCs w:val="22"/>
        </w:rPr>
        <w:t>“</w:t>
      </w:r>
      <w:r w:rsidR="00A4667B" w:rsidRPr="00A4667B">
        <w:rPr>
          <w:rFonts w:ascii="Arial" w:eastAsia="Arial Unicode MS" w:hAnsi="Arial" w:cs="Arial"/>
          <w:i/>
          <w:iCs/>
          <w:sz w:val="22"/>
          <w:szCs w:val="22"/>
          <w:lang w:val="es-ES_tradnl"/>
        </w:rPr>
        <w:t>Otorgar al Fideicomiso una prórroga para la presentación del informe de ejecución y cumplimiento de las obligaciones derivadas de lo autorizado en el concepto técnico de atención emergencias silviculturales No. SSFFS-06043 de 24 de junio de 2024, tal y como fue requerido a través del Oficio No. 2025EE166093 del 27 de julio de 2025”.</w:t>
      </w:r>
    </w:p>
    <w:p w:rsidR="00A4667B" w:rsidRDefault="00A4667B" w:rsidP="001355D1">
      <w:pPr>
        <w:pStyle w:val="NormalWeb"/>
        <w:spacing w:before="0" w:beforeAutospacing="0" w:after="0" w:afterAutospacing="0"/>
        <w:jc w:val="both"/>
        <w:rPr>
          <w:rFonts w:ascii="Arial" w:hAnsi="Arial" w:cs="Arial"/>
          <w:i/>
          <w:sz w:val="22"/>
          <w:szCs w:val="22"/>
        </w:rPr>
      </w:pPr>
    </w:p>
    <w:p w:rsidR="0098596B" w:rsidRDefault="001355D1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Al respecto, la Subdirección de Silvicultura Flora y Fauna Silvestre, se permite informar que,</w:t>
      </w:r>
      <w:r w:rsidR="0098596B">
        <w:rPr>
          <w:rFonts w:ascii="Arial" w:hAnsi="Arial" w:cs="Arial"/>
          <w:sz w:val="22"/>
          <w:szCs w:val="22"/>
        </w:rPr>
        <w:t xml:space="preserve"> a través del Concepto Técnico </w:t>
      </w:r>
      <w:r w:rsidR="00D73B95">
        <w:rPr>
          <w:rFonts w:ascii="Arial" w:hAnsi="Arial" w:cs="Arial"/>
          <w:sz w:val="22"/>
          <w:szCs w:val="22"/>
        </w:rPr>
        <w:t xml:space="preserve">de Emergencias Silviculturales </w:t>
      </w:r>
      <w:r w:rsidR="0098596B" w:rsidRPr="0098596B">
        <w:rPr>
          <w:rFonts w:ascii="Arial" w:hAnsi="Arial" w:cs="Arial"/>
          <w:sz w:val="22"/>
          <w:szCs w:val="22"/>
        </w:rPr>
        <w:t>SSFFS-0</w:t>
      </w:r>
      <w:r w:rsidR="001A3375">
        <w:rPr>
          <w:rFonts w:ascii="Arial" w:hAnsi="Arial" w:cs="Arial"/>
          <w:sz w:val="22"/>
          <w:szCs w:val="22"/>
        </w:rPr>
        <w:t>6043</w:t>
      </w:r>
      <w:r w:rsidR="0098596B">
        <w:rPr>
          <w:rFonts w:ascii="Arial" w:hAnsi="Arial" w:cs="Arial"/>
          <w:sz w:val="22"/>
          <w:szCs w:val="22"/>
        </w:rPr>
        <w:t xml:space="preserve"> del </w:t>
      </w:r>
      <w:r w:rsidR="001A3375">
        <w:rPr>
          <w:rFonts w:ascii="Arial" w:hAnsi="Arial" w:cs="Arial"/>
          <w:sz w:val="22"/>
          <w:szCs w:val="22"/>
        </w:rPr>
        <w:t>2</w:t>
      </w:r>
      <w:r w:rsidR="0098596B">
        <w:rPr>
          <w:rFonts w:ascii="Arial" w:hAnsi="Arial" w:cs="Arial"/>
          <w:sz w:val="22"/>
          <w:szCs w:val="22"/>
        </w:rPr>
        <w:t>4 de junio de 2024 se autorizó a</w:t>
      </w:r>
      <w:r w:rsidR="001A3375">
        <w:rPr>
          <w:rFonts w:ascii="Arial" w:hAnsi="Arial" w:cs="Arial"/>
          <w:sz w:val="22"/>
          <w:szCs w:val="22"/>
        </w:rPr>
        <w:t>l</w:t>
      </w:r>
      <w:r w:rsidR="0098596B">
        <w:rPr>
          <w:rFonts w:ascii="Arial" w:hAnsi="Arial" w:cs="Arial"/>
          <w:sz w:val="22"/>
          <w:szCs w:val="22"/>
        </w:rPr>
        <w:t xml:space="preserve"> </w:t>
      </w:r>
      <w:r w:rsidR="001A3375" w:rsidRPr="001A3375">
        <w:rPr>
          <w:rFonts w:ascii="Arial" w:hAnsi="Arial" w:cs="Arial"/>
          <w:sz w:val="22"/>
          <w:szCs w:val="22"/>
        </w:rPr>
        <w:t>PATRIMONIO AUTONOMO FIDEICOMISO FA con NIT</w:t>
      </w:r>
      <w:r w:rsidR="001A3375">
        <w:rPr>
          <w:rFonts w:ascii="Arial" w:hAnsi="Arial" w:cs="Arial"/>
          <w:sz w:val="22"/>
          <w:szCs w:val="22"/>
        </w:rPr>
        <w:t>.</w:t>
      </w:r>
      <w:r w:rsidR="001A3375" w:rsidRPr="001A3375">
        <w:rPr>
          <w:rFonts w:ascii="Arial" w:hAnsi="Arial" w:cs="Arial"/>
          <w:sz w:val="22"/>
          <w:szCs w:val="22"/>
        </w:rPr>
        <w:t xml:space="preserve"> 900</w:t>
      </w:r>
      <w:r w:rsidR="001A3375">
        <w:rPr>
          <w:rFonts w:ascii="Arial" w:hAnsi="Arial" w:cs="Arial"/>
          <w:sz w:val="22"/>
          <w:szCs w:val="22"/>
        </w:rPr>
        <w:t>.</w:t>
      </w:r>
      <w:r w:rsidR="001A3375" w:rsidRPr="001A3375">
        <w:rPr>
          <w:rFonts w:ascii="Arial" w:hAnsi="Arial" w:cs="Arial"/>
          <w:sz w:val="22"/>
          <w:szCs w:val="22"/>
        </w:rPr>
        <w:t>531</w:t>
      </w:r>
      <w:r w:rsidR="001A3375">
        <w:rPr>
          <w:rFonts w:ascii="Arial" w:hAnsi="Arial" w:cs="Arial"/>
          <w:sz w:val="22"/>
          <w:szCs w:val="22"/>
        </w:rPr>
        <w:t>.</w:t>
      </w:r>
      <w:r w:rsidR="001A3375" w:rsidRPr="001A3375">
        <w:rPr>
          <w:rFonts w:ascii="Arial" w:hAnsi="Arial" w:cs="Arial"/>
          <w:sz w:val="22"/>
          <w:szCs w:val="22"/>
        </w:rPr>
        <w:t xml:space="preserve">292-7 </w:t>
      </w:r>
      <w:r w:rsidR="0098596B">
        <w:rPr>
          <w:rFonts w:ascii="Arial" w:hAnsi="Arial" w:cs="Arial"/>
          <w:sz w:val="22"/>
          <w:szCs w:val="22"/>
        </w:rPr>
        <w:t xml:space="preserve">para realizar el tratamiento silvicultural de tala de </w:t>
      </w:r>
      <w:r w:rsidR="001A3375">
        <w:rPr>
          <w:rFonts w:ascii="Arial" w:hAnsi="Arial" w:cs="Arial"/>
          <w:sz w:val="22"/>
          <w:szCs w:val="22"/>
        </w:rPr>
        <w:t>cuatro</w:t>
      </w:r>
      <w:r w:rsidR="0098596B">
        <w:rPr>
          <w:rFonts w:ascii="Arial" w:hAnsi="Arial" w:cs="Arial"/>
          <w:sz w:val="22"/>
          <w:szCs w:val="22"/>
        </w:rPr>
        <w:t xml:space="preserve"> (</w:t>
      </w:r>
      <w:r w:rsidR="001A3375">
        <w:rPr>
          <w:rFonts w:ascii="Arial" w:hAnsi="Arial" w:cs="Arial"/>
          <w:sz w:val="22"/>
          <w:szCs w:val="22"/>
        </w:rPr>
        <w:t>4</w:t>
      </w:r>
      <w:r w:rsidR="0098596B">
        <w:rPr>
          <w:rFonts w:ascii="Arial" w:hAnsi="Arial" w:cs="Arial"/>
          <w:sz w:val="22"/>
          <w:szCs w:val="22"/>
        </w:rPr>
        <w:t>) individuos arbóreos</w:t>
      </w:r>
      <w:r w:rsidR="001A3375">
        <w:rPr>
          <w:rFonts w:ascii="Arial" w:hAnsi="Arial" w:cs="Arial"/>
          <w:sz w:val="22"/>
          <w:szCs w:val="22"/>
        </w:rPr>
        <w:t xml:space="preserve"> y la poda de estabilidad de un (1) individuo arbóreo</w:t>
      </w:r>
      <w:r w:rsidR="00D73B95">
        <w:rPr>
          <w:rFonts w:ascii="Arial" w:hAnsi="Arial" w:cs="Arial"/>
          <w:sz w:val="22"/>
          <w:szCs w:val="22"/>
        </w:rPr>
        <w:t xml:space="preserve">. La ejecución de dichos tratamientos debía ser de manera inmediata y a la mayor brevedad tal como quedó establecido en el </w:t>
      </w:r>
      <w:r w:rsidR="00D657B8">
        <w:rPr>
          <w:rFonts w:ascii="Arial" w:hAnsi="Arial" w:cs="Arial"/>
          <w:sz w:val="22"/>
          <w:szCs w:val="22"/>
        </w:rPr>
        <w:t>acápite</w:t>
      </w:r>
      <w:r w:rsidR="00D73B95">
        <w:rPr>
          <w:rFonts w:ascii="Arial" w:hAnsi="Arial" w:cs="Arial"/>
          <w:sz w:val="22"/>
          <w:szCs w:val="22"/>
        </w:rPr>
        <w:t xml:space="preserve"> “</w:t>
      </w:r>
      <w:r w:rsidR="00D73B95" w:rsidRPr="00D657B8">
        <w:rPr>
          <w:rFonts w:ascii="Arial" w:hAnsi="Arial" w:cs="Arial"/>
          <w:i/>
          <w:iCs/>
          <w:sz w:val="22"/>
          <w:szCs w:val="22"/>
        </w:rPr>
        <w:t>VII. Dispone”,</w:t>
      </w:r>
      <w:r w:rsidR="00D73B95">
        <w:rPr>
          <w:rFonts w:ascii="Arial" w:hAnsi="Arial" w:cs="Arial"/>
          <w:sz w:val="22"/>
          <w:szCs w:val="22"/>
        </w:rPr>
        <w:t xml:space="preserve"> del mentado Concepto Técnic</w:t>
      </w:r>
      <w:r w:rsidR="00D657B8">
        <w:rPr>
          <w:rFonts w:ascii="Arial" w:hAnsi="Arial" w:cs="Arial"/>
          <w:sz w:val="22"/>
          <w:szCs w:val="22"/>
        </w:rPr>
        <w:t xml:space="preserve">o. Lo anterior obedece a que esta </w:t>
      </w:r>
      <w:r w:rsidR="00D73B95">
        <w:rPr>
          <w:rFonts w:ascii="Arial" w:hAnsi="Arial" w:cs="Arial"/>
          <w:sz w:val="22"/>
          <w:szCs w:val="22"/>
        </w:rPr>
        <w:t xml:space="preserve">Autoridad evidenció una situación de amenaza </w:t>
      </w:r>
      <w:r w:rsidR="00D73B95" w:rsidRPr="00D73B95">
        <w:rPr>
          <w:rFonts w:ascii="Arial" w:hAnsi="Arial" w:cs="Arial"/>
          <w:sz w:val="22"/>
          <w:szCs w:val="22"/>
        </w:rPr>
        <w:t xml:space="preserve">para la vida de las personas, sus bienes, o </w:t>
      </w:r>
      <w:r w:rsidR="00D73B95">
        <w:rPr>
          <w:rFonts w:ascii="Arial" w:hAnsi="Arial" w:cs="Arial"/>
          <w:sz w:val="22"/>
          <w:szCs w:val="22"/>
        </w:rPr>
        <w:t>que se encontraba</w:t>
      </w:r>
      <w:r w:rsidR="00D73B95" w:rsidRPr="00D73B95">
        <w:rPr>
          <w:rFonts w:ascii="Arial" w:hAnsi="Arial" w:cs="Arial"/>
          <w:sz w:val="22"/>
          <w:szCs w:val="22"/>
        </w:rPr>
        <w:t xml:space="preserve"> obstruyendo la movilidad vehicular o peatonal y, </w:t>
      </w:r>
      <w:r w:rsidR="00D73B95">
        <w:rPr>
          <w:rFonts w:ascii="Arial" w:hAnsi="Arial" w:cs="Arial"/>
          <w:sz w:val="22"/>
          <w:szCs w:val="22"/>
        </w:rPr>
        <w:t xml:space="preserve">por lo tanto, </w:t>
      </w:r>
      <w:r w:rsidR="00D73B95" w:rsidRPr="00D73B95">
        <w:rPr>
          <w:rFonts w:ascii="Arial" w:hAnsi="Arial" w:cs="Arial"/>
          <w:sz w:val="22"/>
          <w:szCs w:val="22"/>
        </w:rPr>
        <w:t>se requ</w:t>
      </w:r>
      <w:r w:rsidR="00D73B95">
        <w:rPr>
          <w:rFonts w:ascii="Arial" w:hAnsi="Arial" w:cs="Arial"/>
          <w:sz w:val="22"/>
          <w:szCs w:val="22"/>
        </w:rPr>
        <w:t>ería</w:t>
      </w:r>
      <w:r w:rsidR="00D73B95" w:rsidRPr="00D73B95">
        <w:rPr>
          <w:rFonts w:ascii="Arial" w:hAnsi="Arial" w:cs="Arial"/>
          <w:sz w:val="22"/>
          <w:szCs w:val="22"/>
        </w:rPr>
        <w:t xml:space="preserve"> el retiro de los obstáculos</w:t>
      </w:r>
      <w:r w:rsidR="00D73B95">
        <w:rPr>
          <w:rFonts w:ascii="Arial" w:hAnsi="Arial" w:cs="Arial"/>
          <w:sz w:val="22"/>
          <w:szCs w:val="22"/>
        </w:rPr>
        <w:t xml:space="preserve">. </w:t>
      </w:r>
    </w:p>
    <w:p w:rsidR="00D73B95" w:rsidRDefault="00D73B95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1A3375" w:rsidRDefault="00D657B8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 ejercicio de las funciones de control y seguimiento se realizó visita el</w:t>
      </w:r>
      <w:r w:rsidRPr="00D657B8">
        <w:rPr>
          <w:rFonts w:ascii="Arial" w:hAnsi="Arial" w:cs="Arial"/>
          <w:sz w:val="22"/>
          <w:szCs w:val="22"/>
        </w:rPr>
        <w:t xml:space="preserve"> 13 de junio del 2025, por parte de una ingeniera forestal adscrita a la Subdirección de Silvicultura Flora y Fauna Silvestre de la Secretaría Distrital de Ambiente, </w:t>
      </w:r>
      <w:r>
        <w:rPr>
          <w:rFonts w:ascii="Arial" w:hAnsi="Arial" w:cs="Arial"/>
          <w:sz w:val="22"/>
          <w:szCs w:val="22"/>
        </w:rPr>
        <w:t xml:space="preserve">en la cual </w:t>
      </w:r>
      <w:r w:rsidR="001A3375">
        <w:rPr>
          <w:rFonts w:ascii="Arial" w:hAnsi="Arial" w:cs="Arial"/>
          <w:sz w:val="22"/>
          <w:szCs w:val="22"/>
        </w:rPr>
        <w:t xml:space="preserve">no fue posible acceder al predio y, por lo tanto, </w:t>
      </w:r>
      <w:r w:rsidR="001A3375" w:rsidRPr="001A3375">
        <w:rPr>
          <w:rFonts w:ascii="Arial" w:hAnsi="Arial" w:cs="Arial"/>
          <w:sz w:val="22"/>
          <w:szCs w:val="22"/>
        </w:rPr>
        <w:t xml:space="preserve">no fue posible observar la ejecución de los tratamientos silviculturales autorizados, motivo por el cual no se logró verificar el cumplimiento de lo establecido en el </w:t>
      </w:r>
      <w:r w:rsidR="001A3375">
        <w:rPr>
          <w:rFonts w:ascii="Arial" w:hAnsi="Arial" w:cs="Arial"/>
          <w:sz w:val="22"/>
          <w:szCs w:val="22"/>
        </w:rPr>
        <w:t>C</w:t>
      </w:r>
      <w:r w:rsidR="001A3375" w:rsidRPr="001A3375">
        <w:rPr>
          <w:rFonts w:ascii="Arial" w:hAnsi="Arial" w:cs="Arial"/>
          <w:sz w:val="22"/>
          <w:szCs w:val="22"/>
        </w:rPr>
        <w:t xml:space="preserve">oncepto </w:t>
      </w:r>
      <w:r w:rsidR="001A3375">
        <w:rPr>
          <w:rFonts w:ascii="Arial" w:hAnsi="Arial" w:cs="Arial"/>
          <w:sz w:val="22"/>
          <w:szCs w:val="22"/>
        </w:rPr>
        <w:t>T</w:t>
      </w:r>
      <w:r w:rsidR="001A3375" w:rsidRPr="001A3375">
        <w:rPr>
          <w:rFonts w:ascii="Arial" w:hAnsi="Arial" w:cs="Arial"/>
          <w:sz w:val="22"/>
          <w:szCs w:val="22"/>
        </w:rPr>
        <w:t>écnico correspondiente</w:t>
      </w:r>
      <w:r w:rsidR="001A3375">
        <w:rPr>
          <w:rFonts w:ascii="Arial" w:hAnsi="Arial" w:cs="Arial"/>
          <w:sz w:val="22"/>
          <w:szCs w:val="22"/>
        </w:rPr>
        <w:t>.</w:t>
      </w:r>
    </w:p>
    <w:p w:rsidR="00D657B8" w:rsidRDefault="00D657B8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D657B8" w:rsidRDefault="00D657B8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Teniendo en cuenta la anterior situación, esta Autoridad a través del radicado</w:t>
      </w:r>
      <w:r w:rsidR="002E54CA" w:rsidRPr="002E54CA">
        <w:t xml:space="preserve"> </w:t>
      </w:r>
      <w:r w:rsidR="001A3375" w:rsidRPr="001A3375">
        <w:rPr>
          <w:rFonts w:ascii="Arial" w:hAnsi="Arial" w:cs="Arial"/>
          <w:sz w:val="22"/>
          <w:szCs w:val="22"/>
        </w:rPr>
        <w:t>2025EE166093</w:t>
      </w:r>
      <w:r w:rsidR="001A3375">
        <w:rPr>
          <w:rFonts w:ascii="Arial" w:hAnsi="Arial" w:cs="Arial"/>
          <w:sz w:val="22"/>
          <w:szCs w:val="22"/>
        </w:rPr>
        <w:t xml:space="preserve"> del 27 </w:t>
      </w:r>
      <w:r w:rsidR="002E54CA">
        <w:rPr>
          <w:rFonts w:ascii="Arial" w:hAnsi="Arial" w:cs="Arial"/>
          <w:sz w:val="22"/>
          <w:szCs w:val="22"/>
        </w:rPr>
        <w:t>de julio de 2025,</w:t>
      </w:r>
      <w:r>
        <w:rPr>
          <w:rFonts w:ascii="Arial" w:hAnsi="Arial" w:cs="Arial"/>
          <w:sz w:val="22"/>
          <w:szCs w:val="22"/>
        </w:rPr>
        <w:t xml:space="preserve"> requirió a</w:t>
      </w:r>
      <w:r w:rsidR="001A3375">
        <w:rPr>
          <w:rFonts w:ascii="Arial" w:hAnsi="Arial" w:cs="Arial"/>
          <w:sz w:val="22"/>
          <w:szCs w:val="22"/>
        </w:rPr>
        <w:t>l</w:t>
      </w:r>
      <w:r>
        <w:rPr>
          <w:rFonts w:ascii="Arial" w:hAnsi="Arial" w:cs="Arial"/>
          <w:sz w:val="22"/>
          <w:szCs w:val="22"/>
        </w:rPr>
        <w:t xml:space="preserve"> </w:t>
      </w:r>
      <w:r w:rsidR="001A3375" w:rsidRPr="001A3375">
        <w:rPr>
          <w:rFonts w:ascii="Arial" w:hAnsi="Arial" w:cs="Arial"/>
          <w:sz w:val="22"/>
          <w:szCs w:val="22"/>
        </w:rPr>
        <w:t>PATRIMONIO AUTONOMO FIDEICOMISO FA</w:t>
      </w:r>
      <w:r w:rsidR="001A3375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para que realizará la ejecución de lo autorizado </w:t>
      </w:r>
      <w:r w:rsidRPr="00D657B8">
        <w:rPr>
          <w:rFonts w:ascii="Arial" w:hAnsi="Arial" w:cs="Arial"/>
          <w:sz w:val="22"/>
          <w:szCs w:val="22"/>
        </w:rPr>
        <w:t xml:space="preserve">en el </w:t>
      </w:r>
      <w:r w:rsidR="002E54CA">
        <w:rPr>
          <w:rFonts w:ascii="Arial" w:hAnsi="Arial" w:cs="Arial"/>
          <w:sz w:val="22"/>
          <w:szCs w:val="22"/>
        </w:rPr>
        <w:t>C</w:t>
      </w:r>
      <w:r w:rsidRPr="00D657B8">
        <w:rPr>
          <w:rFonts w:ascii="Arial" w:hAnsi="Arial" w:cs="Arial"/>
          <w:sz w:val="22"/>
          <w:szCs w:val="22"/>
        </w:rPr>
        <w:t xml:space="preserve">oncepto </w:t>
      </w:r>
      <w:r w:rsidR="002E54CA">
        <w:rPr>
          <w:rFonts w:ascii="Arial" w:hAnsi="Arial" w:cs="Arial"/>
          <w:sz w:val="22"/>
          <w:szCs w:val="22"/>
        </w:rPr>
        <w:t>T</w:t>
      </w:r>
      <w:r w:rsidRPr="00D657B8">
        <w:rPr>
          <w:rFonts w:ascii="Arial" w:hAnsi="Arial" w:cs="Arial"/>
          <w:sz w:val="22"/>
          <w:szCs w:val="22"/>
        </w:rPr>
        <w:t xml:space="preserve">écnico de </w:t>
      </w:r>
      <w:r w:rsidR="00B06FE1">
        <w:rPr>
          <w:rFonts w:ascii="Arial" w:hAnsi="Arial" w:cs="Arial"/>
          <w:sz w:val="22"/>
          <w:szCs w:val="22"/>
        </w:rPr>
        <w:t>E</w:t>
      </w:r>
      <w:r w:rsidRPr="00D657B8">
        <w:rPr>
          <w:rFonts w:ascii="Arial" w:hAnsi="Arial" w:cs="Arial"/>
          <w:sz w:val="22"/>
          <w:szCs w:val="22"/>
        </w:rPr>
        <w:t>mergencia</w:t>
      </w:r>
      <w:r w:rsidR="00B06FE1">
        <w:rPr>
          <w:rFonts w:ascii="Arial" w:hAnsi="Arial" w:cs="Arial"/>
          <w:sz w:val="22"/>
          <w:szCs w:val="22"/>
        </w:rPr>
        <w:t>s Silviculturales</w:t>
      </w:r>
      <w:r w:rsidRPr="00D657B8">
        <w:rPr>
          <w:rFonts w:ascii="Arial" w:hAnsi="Arial" w:cs="Arial"/>
          <w:sz w:val="22"/>
          <w:szCs w:val="22"/>
        </w:rPr>
        <w:t xml:space="preserve"> </w:t>
      </w:r>
      <w:r w:rsidR="00765E5E" w:rsidRPr="00765E5E">
        <w:rPr>
          <w:rFonts w:ascii="Arial" w:hAnsi="Arial" w:cs="Arial"/>
          <w:sz w:val="22"/>
          <w:szCs w:val="22"/>
        </w:rPr>
        <w:t>SSFFS-06043 del 24 de junio de 2024</w:t>
      </w:r>
      <w:r w:rsidR="002E54CA">
        <w:rPr>
          <w:rFonts w:ascii="Arial" w:hAnsi="Arial" w:cs="Arial"/>
          <w:sz w:val="22"/>
          <w:szCs w:val="22"/>
        </w:rPr>
        <w:t xml:space="preserve">, en un término no mayor a 30 días, oficio recibido el </w:t>
      </w:r>
      <w:r w:rsidR="001A3375">
        <w:rPr>
          <w:rFonts w:ascii="Arial" w:hAnsi="Arial" w:cs="Arial"/>
          <w:sz w:val="22"/>
          <w:szCs w:val="22"/>
        </w:rPr>
        <w:t>30</w:t>
      </w:r>
      <w:r w:rsidR="002E54CA">
        <w:rPr>
          <w:rFonts w:ascii="Arial" w:hAnsi="Arial" w:cs="Arial"/>
          <w:sz w:val="22"/>
          <w:szCs w:val="22"/>
        </w:rPr>
        <w:t xml:space="preserve"> de julio de 2025.</w:t>
      </w:r>
    </w:p>
    <w:p w:rsidR="00D657B8" w:rsidRDefault="00D657B8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A95E8A" w:rsidRDefault="00D657B8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D657B8">
        <w:rPr>
          <w:rFonts w:ascii="Arial" w:hAnsi="Arial" w:cs="Arial"/>
          <w:sz w:val="22"/>
          <w:szCs w:val="22"/>
        </w:rPr>
        <w:t>Así las cosas, y al evidenciar que la autorización se otorgó hace</w:t>
      </w:r>
      <w:r>
        <w:rPr>
          <w:rFonts w:ascii="Arial" w:hAnsi="Arial" w:cs="Arial"/>
          <w:sz w:val="22"/>
          <w:szCs w:val="22"/>
        </w:rPr>
        <w:t xml:space="preserve"> más de un (1) año</w:t>
      </w:r>
      <w:r w:rsidRPr="00D657B8">
        <w:rPr>
          <w:rFonts w:ascii="Arial" w:hAnsi="Arial" w:cs="Arial"/>
          <w:sz w:val="22"/>
          <w:szCs w:val="22"/>
        </w:rPr>
        <w:t>,</w:t>
      </w:r>
      <w:r w:rsidR="002E54CA">
        <w:rPr>
          <w:rFonts w:ascii="Arial" w:hAnsi="Arial" w:cs="Arial"/>
          <w:sz w:val="22"/>
          <w:szCs w:val="22"/>
        </w:rPr>
        <w:t xml:space="preserve"> y como se indica era de cumplimiento inmediato, esta Autoridad le comunica que no es posible otorgarle la prórroga solicitada y se le solicita </w:t>
      </w:r>
      <w:r w:rsidR="00B06FE1">
        <w:rPr>
          <w:rFonts w:ascii="Arial" w:hAnsi="Arial" w:cs="Arial"/>
          <w:sz w:val="22"/>
          <w:szCs w:val="22"/>
        </w:rPr>
        <w:t xml:space="preserve">que </w:t>
      </w:r>
      <w:r w:rsidR="002E54CA">
        <w:rPr>
          <w:rFonts w:ascii="Arial" w:hAnsi="Arial" w:cs="Arial"/>
          <w:sz w:val="22"/>
          <w:szCs w:val="22"/>
        </w:rPr>
        <w:t xml:space="preserve">aporte el informe de ejecución y cumplimiento de las </w:t>
      </w:r>
      <w:r w:rsidR="002E54CA" w:rsidRPr="002E54CA">
        <w:rPr>
          <w:rFonts w:ascii="Arial" w:hAnsi="Arial" w:cs="Arial"/>
          <w:sz w:val="22"/>
          <w:szCs w:val="22"/>
        </w:rPr>
        <w:t xml:space="preserve">obligaciones derivadas de lo autorizado en el </w:t>
      </w:r>
      <w:r w:rsidR="00B06FE1">
        <w:rPr>
          <w:rFonts w:ascii="Arial" w:hAnsi="Arial" w:cs="Arial"/>
          <w:sz w:val="22"/>
          <w:szCs w:val="22"/>
        </w:rPr>
        <w:t>C</w:t>
      </w:r>
      <w:r w:rsidR="002E54CA" w:rsidRPr="002E54CA">
        <w:rPr>
          <w:rFonts w:ascii="Arial" w:hAnsi="Arial" w:cs="Arial"/>
          <w:sz w:val="22"/>
          <w:szCs w:val="22"/>
        </w:rPr>
        <w:t xml:space="preserve">oncepto </w:t>
      </w:r>
      <w:r w:rsidR="00B06FE1">
        <w:rPr>
          <w:rFonts w:ascii="Arial" w:hAnsi="Arial" w:cs="Arial"/>
          <w:sz w:val="22"/>
          <w:szCs w:val="22"/>
        </w:rPr>
        <w:t>T</w:t>
      </w:r>
      <w:r w:rsidR="002E54CA" w:rsidRPr="002E54CA">
        <w:rPr>
          <w:rFonts w:ascii="Arial" w:hAnsi="Arial" w:cs="Arial"/>
          <w:sz w:val="22"/>
          <w:szCs w:val="22"/>
        </w:rPr>
        <w:t xml:space="preserve">écnico de </w:t>
      </w:r>
      <w:r w:rsidR="00B06FE1">
        <w:rPr>
          <w:rFonts w:ascii="Arial" w:hAnsi="Arial" w:cs="Arial"/>
          <w:sz w:val="22"/>
          <w:szCs w:val="22"/>
        </w:rPr>
        <w:t>E</w:t>
      </w:r>
      <w:r w:rsidR="002E54CA" w:rsidRPr="002E54CA">
        <w:rPr>
          <w:rFonts w:ascii="Arial" w:hAnsi="Arial" w:cs="Arial"/>
          <w:sz w:val="22"/>
          <w:szCs w:val="22"/>
        </w:rPr>
        <w:t xml:space="preserve">mergencias </w:t>
      </w:r>
      <w:r w:rsidR="00B06FE1">
        <w:rPr>
          <w:rFonts w:ascii="Arial" w:hAnsi="Arial" w:cs="Arial"/>
          <w:sz w:val="22"/>
          <w:szCs w:val="22"/>
        </w:rPr>
        <w:t>S</w:t>
      </w:r>
      <w:r w:rsidR="002E54CA" w:rsidRPr="002E54CA">
        <w:rPr>
          <w:rFonts w:ascii="Arial" w:hAnsi="Arial" w:cs="Arial"/>
          <w:sz w:val="22"/>
          <w:szCs w:val="22"/>
        </w:rPr>
        <w:t xml:space="preserve">ilviculturales No. </w:t>
      </w:r>
      <w:r w:rsidR="00765E5E" w:rsidRPr="00765E5E">
        <w:rPr>
          <w:rFonts w:ascii="Arial" w:hAnsi="Arial" w:cs="Arial"/>
          <w:sz w:val="22"/>
          <w:szCs w:val="22"/>
        </w:rPr>
        <w:t>SSFFS-06043 del 24 de junio de 2024</w:t>
      </w:r>
      <w:r w:rsidR="002E54CA" w:rsidRPr="002E54CA">
        <w:rPr>
          <w:rFonts w:ascii="Arial" w:hAnsi="Arial" w:cs="Arial"/>
          <w:sz w:val="22"/>
          <w:szCs w:val="22"/>
        </w:rPr>
        <w:t>, mediante el formato de ejecución de actividades silviculturales PM04-PR29-F8</w:t>
      </w:r>
      <w:r w:rsidR="00B06FE1">
        <w:rPr>
          <w:rFonts w:ascii="Arial" w:hAnsi="Arial" w:cs="Arial"/>
          <w:sz w:val="22"/>
          <w:szCs w:val="22"/>
        </w:rPr>
        <w:t>.</w:t>
      </w:r>
    </w:p>
    <w:p w:rsidR="001A3375" w:rsidRDefault="001A3375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1A3375" w:rsidRPr="001355D1" w:rsidRDefault="001A3375" w:rsidP="001355D1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1A3375">
        <w:rPr>
          <w:rFonts w:ascii="Arial" w:hAnsi="Arial" w:cs="Arial"/>
          <w:sz w:val="22"/>
          <w:szCs w:val="22"/>
        </w:rPr>
        <w:t xml:space="preserve">Se reitera que, de no darse cumplimiento a lo solicitado en el término antes descrito, esta Secretaría se verá en </w:t>
      </w:r>
      <w:r>
        <w:rPr>
          <w:rFonts w:ascii="Arial" w:hAnsi="Arial" w:cs="Arial"/>
          <w:sz w:val="22"/>
          <w:szCs w:val="22"/>
        </w:rPr>
        <w:t xml:space="preserve">la </w:t>
      </w:r>
      <w:r w:rsidRPr="001A3375">
        <w:rPr>
          <w:rFonts w:ascii="Arial" w:hAnsi="Arial" w:cs="Arial"/>
          <w:sz w:val="22"/>
          <w:szCs w:val="22"/>
        </w:rPr>
        <w:t xml:space="preserve">obligación de iniciar el procedimiento sancionatorio e imponer las medidas establecidas en la Ley 1333 de 2009, modificada parcialmente por la Ley 2387 de 2024, </w:t>
      </w:r>
      <w:r w:rsidRPr="001A3375">
        <w:rPr>
          <w:rFonts w:ascii="Arial" w:hAnsi="Arial" w:cs="Arial"/>
          <w:i/>
          <w:iCs/>
          <w:sz w:val="22"/>
          <w:szCs w:val="22"/>
        </w:rPr>
        <w:t>“Por la cual se establece el procedimiento sancionatorio ambiental y se dictan otras disposiciones”.</w:t>
      </w:r>
    </w:p>
    <w:p w:rsidR="001355D1" w:rsidRDefault="001355D1" w:rsidP="00A95E8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</w:p>
    <w:p w:rsidR="00A95E8A" w:rsidRPr="00A95E8A" w:rsidRDefault="00A95E8A" w:rsidP="00A95E8A">
      <w:pPr>
        <w:tabs>
          <w:tab w:val="left" w:pos="567"/>
        </w:tabs>
        <w:jc w:val="both"/>
        <w:rPr>
          <w:rFonts w:ascii="Arial" w:hAnsi="Arial" w:cs="Arial"/>
          <w:sz w:val="22"/>
          <w:szCs w:val="22"/>
        </w:rPr>
      </w:pPr>
      <w:r w:rsidRPr="00A95E8A">
        <w:rPr>
          <w:rFonts w:ascii="Arial" w:hAnsi="Arial" w:cs="Arial"/>
          <w:sz w:val="22"/>
          <w:szCs w:val="22"/>
        </w:rPr>
        <w:t xml:space="preserve">Cualquier inquietud puede hacerla llegar a la ventanilla de atención al ciudadano de la sede de la entidad, ubicada en la Avenida Caracas No. 54 - 38 teléfono: 3778899 o a través de la página de la entidad </w:t>
      </w:r>
      <w:hyperlink r:id="rId13" w:history="1">
        <w:r w:rsidRPr="00A95E8A">
          <w:rPr>
            <w:rStyle w:val="Hipervnculo"/>
            <w:rFonts w:ascii="Arial" w:hAnsi="Arial" w:cs="Arial"/>
            <w:sz w:val="22"/>
            <w:szCs w:val="22"/>
          </w:rPr>
          <w:t>www.ambientebogota.gov.co/ventanillavirtual/app</w:t>
        </w:r>
      </w:hyperlink>
      <w:r w:rsidRPr="00A95E8A">
        <w:rPr>
          <w:rFonts w:ascii="Arial" w:hAnsi="Arial" w:cs="Arial"/>
          <w:sz w:val="22"/>
          <w:szCs w:val="22"/>
        </w:rPr>
        <w:t xml:space="preserve">. </w:t>
      </w:r>
    </w:p>
    <w:p w:rsidR="001355D1" w:rsidRDefault="001355D1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1355D1" w:rsidRPr="00610EA5" w:rsidRDefault="001355D1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EB625A" w:rsidRPr="00610EA5" w:rsidRDefault="00A9445B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EB625A" w:rsidRPr="00610EA5" w:rsidSect="00D63979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:rsidR="00EB625A" w:rsidRPr="00610EA5" w:rsidRDefault="0016019C" w:rsidP="00C801FA">
      <w:pPr>
        <w:jc w:val="center"/>
        <w:rPr>
          <w:rFonts w:ascii="Arial" w:hAnsi="Arial" w:cs="Arial"/>
          <w:sz w:val="22"/>
          <w:szCs w:val="22"/>
          <w:lang w:val="es-ES"/>
        </w:rPr>
      </w:pPr>
      <w:bookmarkStart w:id="4" w:name="word_firma"/>
      <w:r w:rsidRPr="00610EA5">
        <w:rPr>
          <w:rFonts w:ascii="Arial" w:hAnsi="Arial" w:cs="Arial"/>
          <w:sz w:val="22"/>
          <w:szCs w:val="22"/>
          <w:lang w:val="es-ES"/>
        </w:rPr>
        <w:t>firmas</w:t>
      </w:r>
      <w:bookmarkEnd w:id="4"/>
    </w:p>
    <w:p w:rsidR="00EB625A" w:rsidRDefault="00A9445B" w:rsidP="0012752B">
      <w:pPr>
        <w:rPr>
          <w:rFonts w:ascii="Arial" w:hAnsi="Arial" w:cs="Arial"/>
          <w:sz w:val="22"/>
          <w:szCs w:val="22"/>
          <w:lang w:val="es-ES"/>
        </w:rPr>
      </w:pPr>
    </w:p>
    <w:p w:rsidR="00EB625A" w:rsidRPr="00610EA5" w:rsidRDefault="00A9445B" w:rsidP="0012752B">
      <w:pPr>
        <w:rPr>
          <w:rFonts w:ascii="Arial" w:hAnsi="Arial" w:cs="Arial"/>
          <w:sz w:val="22"/>
          <w:szCs w:val="22"/>
          <w:lang w:val="es-ES"/>
        </w:rPr>
      </w:pPr>
    </w:p>
    <w:p w:rsidR="00EB625A" w:rsidRPr="00610EA5" w:rsidRDefault="00A9445B" w:rsidP="0012752B">
      <w:pPr>
        <w:rPr>
          <w:rFonts w:ascii="Arial" w:hAnsi="Arial" w:cs="Arial"/>
          <w:sz w:val="22"/>
          <w:szCs w:val="22"/>
          <w:lang w:val="es-ES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EB625A" w:rsidRPr="00610EA5" w:rsidRDefault="00A9445B" w:rsidP="0012752B">
      <w:pPr>
        <w:rPr>
          <w:rFonts w:ascii="Arial" w:hAnsi="Arial" w:cs="Arial"/>
          <w:i/>
          <w:sz w:val="16"/>
          <w:szCs w:val="16"/>
        </w:rPr>
      </w:pPr>
    </w:p>
    <w:p w:rsidR="00EB625A" w:rsidRDefault="00A9445B" w:rsidP="0012752B">
      <w:pPr>
        <w:rPr>
          <w:rFonts w:ascii="Arial" w:hAnsi="Arial" w:cs="Arial"/>
          <w:i/>
          <w:sz w:val="16"/>
          <w:szCs w:val="16"/>
        </w:rPr>
      </w:pPr>
    </w:p>
    <w:p w:rsidR="00EB625A" w:rsidRPr="00610EA5" w:rsidRDefault="00A9445B" w:rsidP="0012752B">
      <w:pPr>
        <w:rPr>
          <w:rFonts w:ascii="Arial" w:hAnsi="Arial" w:cs="Arial"/>
          <w:i/>
          <w:sz w:val="16"/>
          <w:szCs w:val="16"/>
        </w:rPr>
        <w:sectPr w:rsidR="00EB625A" w:rsidRPr="00610EA5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:rsidR="00EB625A" w:rsidRDefault="00A9445B" w:rsidP="0012752B">
      <w:pPr>
        <w:rPr>
          <w:rFonts w:ascii="Arial" w:hAnsi="Arial" w:cs="Arial"/>
          <w:i/>
          <w:sz w:val="16"/>
          <w:szCs w:val="16"/>
        </w:rPr>
      </w:pPr>
    </w:p>
    <w:p w:rsidR="00EB625A" w:rsidRPr="00610EA5" w:rsidRDefault="0016019C" w:rsidP="0012752B">
      <w:pPr>
        <w:rPr>
          <w:rFonts w:ascii="Arial" w:hAnsi="Arial" w:cs="Arial"/>
          <w:i/>
          <w:sz w:val="16"/>
          <w:szCs w:val="16"/>
        </w:rPr>
      </w:pPr>
      <w:bookmarkStart w:id="5" w:name="word_traza"/>
      <w:r w:rsidRPr="00610EA5">
        <w:rPr>
          <w:rFonts w:ascii="Arial" w:hAnsi="Arial" w:cs="Arial"/>
          <w:i/>
          <w:sz w:val="16"/>
          <w:szCs w:val="16"/>
        </w:rPr>
        <w:t>Traza</w:t>
      </w:r>
      <w:bookmarkEnd w:id="5"/>
    </w:p>
    <w:p w:rsidR="00EB625A" w:rsidRPr="00610EA5" w:rsidRDefault="00A9445B" w:rsidP="009C066B">
      <w:pPr>
        <w:rPr>
          <w:rFonts w:ascii="Arial" w:hAnsi="Arial" w:cs="Arial"/>
          <w:i/>
          <w:sz w:val="22"/>
          <w:szCs w:val="22"/>
        </w:rPr>
      </w:pPr>
    </w:p>
    <w:sectPr w:rsidR="00EB625A" w:rsidRPr="00610EA5" w:rsidSect="00C2169C">
      <w:type w:val="continuous"/>
      <w:pgSz w:w="12240" w:h="15840" w:code="1"/>
      <w:pgMar w:top="2835" w:right="397" w:bottom="2268" w:left="39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9445B" w:rsidRDefault="00A9445B">
      <w:r>
        <w:separator/>
      </w:r>
    </w:p>
  </w:endnote>
  <w:endnote w:type="continuationSeparator" w:id="0">
    <w:p w:rsidR="00A9445B" w:rsidRDefault="00A94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B625A" w:rsidRPr="00EC6528" w:rsidRDefault="0016019C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9445B" w:rsidRDefault="00A9445B">
      <w:r>
        <w:separator/>
      </w:r>
    </w:p>
  </w:footnote>
  <w:footnote w:type="continuationSeparator" w:id="0">
    <w:p w:rsidR="00A9445B" w:rsidRDefault="00A94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EB625A" w:rsidRPr="00D47A87" w:rsidRDefault="0016019C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Q7CESlCnQMmQnzAazTbNO24fWyqa9jAJzcU/d+6y+2TwStKuNkI6R70Jg+dmsYLIeG6ef4JL2fKe+I1pdlWgQ==" w:salt="FsObloH3Q8aunA+vmsrAU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55D1"/>
    <w:rsid w:val="00024C9C"/>
    <w:rsid w:val="0002762B"/>
    <w:rsid w:val="00100C33"/>
    <w:rsid w:val="001355D1"/>
    <w:rsid w:val="0016019C"/>
    <w:rsid w:val="001A3375"/>
    <w:rsid w:val="00205720"/>
    <w:rsid w:val="00222E8B"/>
    <w:rsid w:val="002E54CA"/>
    <w:rsid w:val="00454D7A"/>
    <w:rsid w:val="00483187"/>
    <w:rsid w:val="00765E5E"/>
    <w:rsid w:val="007C0DAA"/>
    <w:rsid w:val="00911874"/>
    <w:rsid w:val="0098596B"/>
    <w:rsid w:val="00A4667B"/>
    <w:rsid w:val="00A9445B"/>
    <w:rsid w:val="00A95E8A"/>
    <w:rsid w:val="00B06FE1"/>
    <w:rsid w:val="00C22611"/>
    <w:rsid w:val="00CF6D70"/>
    <w:rsid w:val="00D657B8"/>
    <w:rsid w:val="00D73B95"/>
    <w:rsid w:val="00E802D9"/>
    <w:rsid w:val="00ED749E"/>
    <w:rsid w:val="00FD1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14F0026-D6ED-46AF-B5B9-A10A9C95F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600B"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character" w:styleId="Mencinsinresolver">
    <w:name w:val="Unresolved Mention"/>
    <w:basedOn w:val="Fuentedeprrafopredeter"/>
    <w:rsid w:val="001355D1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1355D1"/>
    <w:pPr>
      <w:spacing w:before="100" w:beforeAutospacing="1" w:after="100" w:afterAutospacing="1"/>
    </w:pPr>
    <w:rPr>
      <w:lang w:val="es-CO" w:eastAsia="es-MX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7397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73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231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86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056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2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05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60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606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3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11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446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10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247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56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23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81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580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2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68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49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3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61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14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89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60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7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1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1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7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5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69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6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00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9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78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831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3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25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055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95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986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86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3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11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ambientebogota.gov.co/ventanillavirtual/app" TargetMode="Externa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hyperlink" Target="mailto:stellarojasdevela@gmail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contabilidad@xtrememachines.com.co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sanchez.j@prodesa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Notificacionesjuridica@credicorpcapital.co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23C66BBB-3270-4C67-A02A-734AE707C7A2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609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3954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12</cp:revision>
  <cp:lastPrinted>2010-08-21T17:53:00Z</cp:lastPrinted>
  <dcterms:created xsi:type="dcterms:W3CDTF">2025-06-26T00:21:00Z</dcterms:created>
  <dcterms:modified xsi:type="dcterms:W3CDTF">2025-09-12T19:26:00Z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1743433598751</vt:lpwstr>
  </property>
</Properties>
</file>